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6491"/>
      </w:tblGrid>
      <w:tr w:rsidR="00EC10B3" w:rsidRPr="006E788C" w14:paraId="40A920D7" w14:textId="77777777" w:rsidTr="00661FA3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826" w14:textId="0BF68048" w:rsidR="00EC10B3" w:rsidRPr="006E788C" w:rsidRDefault="00377AF5" w:rsidP="00BB03B7">
            <w:pPr>
              <w:rPr>
                <w:rFonts w:ascii="Arial Narrow" w:hAnsi="Arial Narrow"/>
                <w:sz w:val="24"/>
                <w:szCs w:val="24"/>
              </w:rPr>
            </w:pPr>
            <w:r w:rsidRPr="00377AF5"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A84193" wp14:editId="3877B9C9">
                      <wp:simplePos x="0" y="0"/>
                      <wp:positionH relativeFrom="column">
                        <wp:posOffset>5060812</wp:posOffset>
                      </wp:positionH>
                      <wp:positionV relativeFrom="paragraph">
                        <wp:posOffset>-813076</wp:posOffset>
                      </wp:positionV>
                      <wp:extent cx="2271505" cy="357809"/>
                      <wp:effectExtent l="0" t="0" r="14605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505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EFFB7" w14:textId="77777777" w:rsidR="00377AF5" w:rsidRPr="00377AF5" w:rsidRDefault="00377AF5" w:rsidP="00377AF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7AF5">
                                    <w:rPr>
                                      <w:rFonts w:ascii="Arial Narrow" w:hAnsi="Arial Narrow"/>
                                    </w:rPr>
                                    <w:t>Application No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84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8.5pt;margin-top:-64pt;width:178.85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eYDQIAAB0EAAAOAAAAZHJzL2Uyb0RvYy54bWysU9tu2zAMfR+wfxD0vtjx4jUx4hRdug4D&#10;ugvQ7QNkWY6FSaImKbGzry8lp2nQPW2YHwTRpA7Jw8P19agVOQjnJZiazmc5JcJwaKXZ1fTH97s3&#10;S0p8YKZlCoyo6VF4er15/Wo92EoU0INqhSMIYnw12Jr2IdgqyzzvhWZ+BlYYdHbgNAtoul3WOjYg&#10;ulZZkefvsgFcax1w4T3+vZ2cdJPwu07w8LXrvAhE1RRrC+l06WzimW3WrNo5ZnvJT2Wwf6hCM2kw&#10;6RnqlgVG9k7+AaUld+ChCzMOOoOuk1ykHrCbef6im4eeWZF6QXK8PdPk/x8s/3J4sN8cCeN7GHGA&#10;qQlv74H/9MTAtmdmJ26cg6EXrMXE80hZNlhfnZ5Gqn3lI0gzfIYWh8z2ARLQ2DkdWcE+CaLjAI5n&#10;0sUYCMefRXE1L/OSEo6+t+XVMl+lFKx6em2dDx8FaBIvNXU41ITODvc+xGpY9RQSk3lQsr2TSiUj&#10;CklslSMHhhJodlP9L6KUIUNNV2VRTv3/PYKWAXWspK7pMo/fpKxI2gfTJpUFJtV0x4KVObEYiZso&#10;DGMzYmBks4H2iHw6mPSK+4WXHtxvSgbUak39rz1zghL1yeBMVvPFIoo7GYvyqkDDXXqaSw8zHKFq&#10;GiiZrtuQFiLSZeAGZ9fJROtzJadaUYOJ7dO+RJFf2inqeas3jwAAAP//AwBQSwMEFAAGAAgAAAAh&#10;AO6B8PTjAAAADQEAAA8AAABkcnMvZG93bnJldi54bWxMj0FPwzAMhe9I/IfISFzQlnZipJSm05g0&#10;7TBxYBTt6rWmrWicqsnW8u/JTnCz/Z6ev5etJtOJCw2utawhnkcgiEtbtVxrKD62swSE88gVdpZJ&#10;ww85WOW3NxmmlR35nS4HX4sQwi5FDY33fSqlKxsy6Oa2Jw7alx0M+rAOtawGHEO46eQiip6kwZbD&#10;hwZ72jRUfh/ORsP+ATkpEj5+bt7Wx3rc7vxrsdP6/m5av4DwNPk/M1zxAzrkgelkz1w50WlQzyp0&#10;8Rpm8SIJ09USLx8ViFO4qViBzDP5v0X+CwAA//8DAFBLAQItABQABgAIAAAAIQC2gziS/gAAAOEB&#10;AAATAAAAAAAAAAAAAAAAAAAAAABbQ29udGVudF9UeXBlc10ueG1sUEsBAi0AFAAGAAgAAAAhADj9&#10;If/WAAAAlAEAAAsAAAAAAAAAAAAAAAAALwEAAF9yZWxzLy5yZWxzUEsBAi0AFAAGAAgAAAAhAHKZ&#10;95gNAgAAHQQAAA4AAAAAAAAAAAAAAAAALgIAAGRycy9lMm9Eb2MueG1sUEsBAi0AFAAGAAgAAAAh&#10;AO6B8PTjAAAADQEAAA8AAAAAAAAAAAAAAAAAZwQAAGRycy9kb3ducmV2LnhtbFBLBQYAAAAABAAE&#10;APMAAAB3BQAAAAA=&#10;" fillcolor="white [3212]" strokecolor="white [3212]">
                      <v:textbox>
                        <w:txbxContent>
                          <w:p w14:paraId="3FFEFFB7" w14:textId="77777777" w:rsidR="00377AF5" w:rsidRPr="00377AF5" w:rsidRDefault="00377AF5" w:rsidP="00377AF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77AF5">
                              <w:rPr>
                                <w:rFonts w:ascii="Arial Narrow" w:hAnsi="Arial Narrow"/>
                              </w:rPr>
                              <w:t>Application No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0B3" w:rsidRPr="006E788C">
              <w:rPr>
                <w:rFonts w:ascii="Arial Narrow" w:hAnsi="Arial Narrow" w:cs="Arial"/>
                <w:sz w:val="24"/>
                <w:szCs w:val="24"/>
              </w:rPr>
              <w:t xml:space="preserve">Glasgow West Housing Association wishes to compare your experience, </w:t>
            </w:r>
            <w:proofErr w:type="gramStart"/>
            <w:r w:rsidR="00EC10B3" w:rsidRPr="006E788C">
              <w:rPr>
                <w:rFonts w:ascii="Arial Narrow" w:hAnsi="Arial Narrow" w:cs="Arial"/>
                <w:sz w:val="24"/>
                <w:szCs w:val="24"/>
              </w:rPr>
              <w:t>skills</w:t>
            </w:r>
            <w:proofErr w:type="gramEnd"/>
            <w:r w:rsidR="00EC10B3" w:rsidRPr="006E788C">
              <w:rPr>
                <w:rFonts w:ascii="Arial Narrow" w:hAnsi="Arial Narrow" w:cs="Arial"/>
                <w:sz w:val="24"/>
                <w:szCs w:val="24"/>
              </w:rPr>
              <w:t xml:space="preserve"> and knowledge with its requirements. You </w:t>
            </w:r>
            <w:r w:rsidR="00661FA3" w:rsidRPr="006E788C">
              <w:rPr>
                <w:rFonts w:ascii="Arial Narrow" w:hAnsi="Arial Narrow" w:cs="Arial"/>
                <w:sz w:val="24"/>
                <w:szCs w:val="24"/>
              </w:rPr>
              <w:t>should,</w:t>
            </w:r>
            <w:r w:rsidR="00EC10B3" w:rsidRPr="006E788C">
              <w:rPr>
                <w:rFonts w:ascii="Arial Narrow" w:hAnsi="Arial Narrow" w:cs="Arial"/>
                <w:sz w:val="24"/>
                <w:szCs w:val="24"/>
              </w:rPr>
              <w:t xml:space="preserve"> therefore, try to show in the following part of the form how you satisfy these. This does not have to be from paid </w:t>
            </w:r>
            <w:r w:rsidR="00661FA3" w:rsidRPr="006E788C">
              <w:rPr>
                <w:rFonts w:ascii="Arial Narrow" w:hAnsi="Arial Narrow" w:cs="Arial"/>
                <w:sz w:val="24"/>
                <w:szCs w:val="24"/>
              </w:rPr>
              <w:t>work but</w:t>
            </w:r>
            <w:r w:rsidR="00EC10B3" w:rsidRPr="006E788C">
              <w:rPr>
                <w:rFonts w:ascii="Arial Narrow" w:hAnsi="Arial Narrow" w:cs="Arial"/>
                <w:sz w:val="24"/>
                <w:szCs w:val="24"/>
              </w:rPr>
              <w:t xml:space="preserve"> can be from other experience. The Selection Panel may consider candidates who do not meet all the requirements, therefore please complete all sections as appropriate</w:t>
            </w:r>
          </w:p>
        </w:tc>
      </w:tr>
      <w:tr w:rsidR="00327110" w:rsidRPr="006E788C" w14:paraId="2FAD8DAC" w14:textId="77777777" w:rsidTr="00661FA3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41ED7" w14:textId="69CFCD02" w:rsidR="00327110" w:rsidRDefault="00327110" w:rsidP="00661FA3">
            <w:pPr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en-GB"/>
              </w:rPr>
            </w:pPr>
            <w:r w:rsidRPr="00327110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en-GB"/>
              </w:rPr>
              <w:t>SELF ASSESSMENT</w:t>
            </w:r>
          </w:p>
          <w:p w14:paraId="7B86F47B" w14:textId="436157DA" w:rsidR="00327110" w:rsidRPr="00327110" w:rsidRDefault="00327110" w:rsidP="00661FA3">
            <w:pPr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en-GB"/>
              </w:rPr>
            </w:pPr>
            <w:r w:rsidRPr="00327110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en-GB"/>
              </w:rPr>
              <w:t>– Explain how you meet this criteria</w:t>
            </w:r>
          </w:p>
          <w:p w14:paraId="115ED0E2" w14:textId="38AEAFC4" w:rsidR="00327110" w:rsidRDefault="00327110" w:rsidP="00661FA3">
            <w:pPr>
              <w:widowControl w:val="0"/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788C">
              <w:rPr>
                <w:rFonts w:ascii="Arial Narrow" w:hAnsi="Arial Narrow"/>
                <w:sz w:val="24"/>
                <w:szCs w:val="24"/>
              </w:rPr>
              <w:t>Provide specific examples for each criterion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within the subject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headers</w:t>
            </w:r>
            <w:proofErr w:type="gramEnd"/>
          </w:p>
          <w:p w14:paraId="28C88546" w14:textId="40CABEAE" w:rsidR="00327110" w:rsidRPr="00377AF5" w:rsidRDefault="00327110" w:rsidP="00661FA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657E1C">
              <w:rPr>
                <w:rFonts w:ascii="Arial Narrow" w:hAnsi="Arial Narrow"/>
                <w:sz w:val="24"/>
                <w:szCs w:val="24"/>
              </w:rPr>
              <w:t>aximum 500 words per</w:t>
            </w:r>
            <w:r w:rsidR="00661F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05D0">
              <w:rPr>
                <w:rFonts w:ascii="Arial Narrow" w:hAnsi="Arial Narrow"/>
                <w:sz w:val="24"/>
                <w:szCs w:val="24"/>
              </w:rPr>
              <w:t>section</w:t>
            </w:r>
            <w:r w:rsidR="004E1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57E1C">
              <w:rPr>
                <w:rFonts w:ascii="Arial Narrow" w:hAnsi="Arial Narrow"/>
                <w:sz w:val="24"/>
                <w:szCs w:val="24"/>
              </w:rPr>
              <w:t>/ bullet points acceptable</w:t>
            </w:r>
          </w:p>
        </w:tc>
      </w:tr>
      <w:tr w:rsidR="00EC10B3" w:rsidRPr="006E788C" w14:paraId="19717F5D" w14:textId="77777777" w:rsidTr="00661FA3">
        <w:trPr>
          <w:trHeight w:val="1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52902B" w14:textId="08E19A75" w:rsidR="00EC10B3" w:rsidRPr="00327110" w:rsidRDefault="00807F2C" w:rsidP="00327110">
            <w:pPr>
              <w:pStyle w:val="Heading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ESSENTIAL REQUIREMENTS </w:t>
            </w:r>
          </w:p>
        </w:tc>
      </w:tr>
      <w:tr w:rsidR="004C3260" w:rsidRPr="006E788C" w14:paraId="6C51F8DD" w14:textId="77777777" w:rsidTr="005100F7">
        <w:trPr>
          <w:trHeight w:val="356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281FF6" w14:textId="6AB348C1" w:rsidR="008F4E47" w:rsidRDefault="00327110" w:rsidP="008B31F9">
            <w:p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61FA3">
              <w:rPr>
                <w:rFonts w:ascii="Arial Narrow" w:hAnsi="Arial Narrow" w:cs="Arial"/>
                <w:b/>
                <w:sz w:val="24"/>
                <w:szCs w:val="24"/>
              </w:rPr>
              <w:t xml:space="preserve">Repairs </w:t>
            </w:r>
            <w:r w:rsidR="008F4E47" w:rsidRPr="00661FA3">
              <w:rPr>
                <w:rFonts w:ascii="Arial Narrow" w:hAnsi="Arial Narrow" w:cs="Arial"/>
                <w:b/>
                <w:sz w:val="24"/>
                <w:szCs w:val="24"/>
              </w:rPr>
              <w:t>Experience</w:t>
            </w:r>
            <w:r w:rsidR="008F4E47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14:paraId="37F11ECE" w14:textId="77777777" w:rsidR="008004D0" w:rsidRDefault="00327110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Qualification in repairs/maintenance/</w:t>
            </w:r>
          </w:p>
          <w:p w14:paraId="1B4FCA7C" w14:textId="5021B387" w:rsidR="008F4E47" w:rsidRDefault="00327110" w:rsidP="008004D0">
            <w:pPr>
              <w:pStyle w:val="ListParagraph"/>
              <w:ind w:left="313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construction</w:t>
            </w:r>
            <w:r w:rsidR="001438AD">
              <w:rPr>
                <w:rFonts w:ascii="Arial Narrow" w:hAnsi="Arial Narrow" w:cs="Arial"/>
                <w:bCs/>
                <w:sz w:val="24"/>
                <w:szCs w:val="24"/>
              </w:rPr>
              <w:t xml:space="preserve"> field</w:t>
            </w:r>
          </w:p>
          <w:p w14:paraId="035C210E" w14:textId="54E26547" w:rsidR="008F4E47" w:rsidRDefault="004C3260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E47">
              <w:rPr>
                <w:rFonts w:ascii="Arial Narrow" w:hAnsi="Arial Narrow" w:cs="Arial"/>
                <w:bCs/>
                <w:sz w:val="24"/>
                <w:szCs w:val="24"/>
              </w:rPr>
              <w:t xml:space="preserve">Extensive experience in a </w:t>
            </w:r>
            <w:r w:rsidR="00327110">
              <w:rPr>
                <w:rFonts w:ascii="Arial Narrow" w:hAnsi="Arial Narrow" w:cs="Arial"/>
                <w:bCs/>
                <w:sz w:val="24"/>
                <w:szCs w:val="24"/>
              </w:rPr>
              <w:t>response repairs</w:t>
            </w:r>
            <w:r w:rsidRPr="008F4E47">
              <w:rPr>
                <w:rFonts w:ascii="Arial Narrow" w:hAnsi="Arial Narrow" w:cs="Arial"/>
                <w:bCs/>
                <w:sz w:val="24"/>
                <w:szCs w:val="24"/>
              </w:rPr>
              <w:t xml:space="preserve"> role</w:t>
            </w:r>
          </w:p>
          <w:p w14:paraId="3B6C99E4" w14:textId="77777777" w:rsidR="001438AD" w:rsidRPr="001438AD" w:rsidRDefault="008F4E47" w:rsidP="00F80CA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E47">
              <w:rPr>
                <w:rFonts w:ascii="Arial Narrow" w:hAnsi="Arial Narrow"/>
                <w:sz w:val="24"/>
                <w:szCs w:val="24"/>
              </w:rPr>
              <w:t xml:space="preserve">Demonstrable experience of </w:t>
            </w:r>
            <w:r w:rsidR="001438AD">
              <w:rPr>
                <w:rFonts w:ascii="Arial Narrow" w:hAnsi="Arial Narrow"/>
                <w:sz w:val="24"/>
                <w:szCs w:val="24"/>
              </w:rPr>
              <w:t>meeting KPIs</w:t>
            </w:r>
          </w:p>
          <w:p w14:paraId="7A8D0602" w14:textId="7E2A0B0E" w:rsidR="008B31F9" w:rsidRPr="001438AD" w:rsidRDefault="001438AD" w:rsidP="00F80CA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Experience of </w:t>
            </w:r>
            <w:r w:rsidR="008F4E47" w:rsidRPr="008F4E47">
              <w:rPr>
                <w:rFonts w:ascii="Arial Narrow" w:hAnsi="Arial Narrow"/>
                <w:sz w:val="24"/>
                <w:szCs w:val="24"/>
              </w:rPr>
              <w:t>regulatory and statutory reporting frameworks</w:t>
            </w:r>
          </w:p>
          <w:p w14:paraId="322FE00A" w14:textId="0F2C6162" w:rsidR="001438AD" w:rsidRPr="008F4E47" w:rsidRDefault="001438AD" w:rsidP="00F80CA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Budgetary forecasting and control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D85" w14:textId="788B9A4D" w:rsidR="001438AD" w:rsidRPr="006E788C" w:rsidRDefault="001438AD" w:rsidP="001438AD">
            <w:pPr>
              <w:widowControl w:val="0"/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0C0D" w:rsidRPr="006E788C" w14:paraId="5E77A5FB" w14:textId="77777777" w:rsidTr="005100F7">
        <w:trPr>
          <w:trHeight w:val="356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36A507" w14:textId="7C3BB582" w:rsidR="00C24ED2" w:rsidRPr="00661FA3" w:rsidRDefault="008F4E47" w:rsidP="008B31F9">
            <w:pPr>
              <w:ind w:left="313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1FA3">
              <w:rPr>
                <w:rFonts w:ascii="Arial Narrow" w:hAnsi="Arial Narrow" w:cs="Arial"/>
                <w:b/>
                <w:sz w:val="24"/>
                <w:szCs w:val="24"/>
              </w:rPr>
              <w:t>Leadership</w:t>
            </w:r>
          </w:p>
          <w:p w14:paraId="1EFF199A" w14:textId="388C7303" w:rsidR="008F4E47" w:rsidRPr="008F4E47" w:rsidRDefault="008F4E47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E47">
              <w:rPr>
                <w:rFonts w:ascii="Arial Narrow" w:hAnsi="Arial Narrow" w:cs="Arial"/>
                <w:bCs/>
                <w:sz w:val="24"/>
                <w:szCs w:val="24"/>
              </w:rPr>
              <w:t>Effective Team Leadership/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8F4E47">
              <w:rPr>
                <w:rFonts w:ascii="Arial Narrow" w:hAnsi="Arial Narrow" w:cs="Arial"/>
                <w:bCs/>
                <w:sz w:val="24"/>
                <w:szCs w:val="24"/>
              </w:rPr>
              <w:t>Resource Planning</w:t>
            </w:r>
          </w:p>
          <w:p w14:paraId="161687DB" w14:textId="6EB773B1" w:rsidR="008F4E47" w:rsidRPr="008F4E47" w:rsidRDefault="008F4E47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Confident communicati</w:t>
            </w:r>
            <w:r w:rsidR="008004D0">
              <w:rPr>
                <w:rFonts w:ascii="Arial Narrow" w:hAnsi="Arial Narrow"/>
                <w:sz w:val="24"/>
                <w:szCs w:val="24"/>
              </w:rPr>
              <w:t>on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negotiating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skills</w:t>
            </w:r>
            <w:proofErr w:type="gramEnd"/>
          </w:p>
          <w:p w14:paraId="62F5EBD5" w14:textId="401B6F0B" w:rsidR="00CC6559" w:rsidRPr="001438AD" w:rsidRDefault="008F4E47" w:rsidP="001438AD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Creating culture of ownership</w:t>
            </w:r>
            <w:r w:rsidR="0050357D">
              <w:rPr>
                <w:rFonts w:ascii="Arial Narrow" w:hAnsi="Arial Narrow"/>
                <w:sz w:val="24"/>
                <w:szCs w:val="24"/>
              </w:rPr>
              <w:t xml:space="preserve"> and accountability</w:t>
            </w:r>
          </w:p>
          <w:p w14:paraId="2C6CA67B" w14:textId="77777777" w:rsidR="001438AD" w:rsidRPr="001438AD" w:rsidRDefault="001438AD" w:rsidP="001438AD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Supportive, embraces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learning</w:t>
            </w:r>
            <w:proofErr w:type="gramEnd"/>
          </w:p>
          <w:p w14:paraId="3B8641A4" w14:textId="32925BC8" w:rsidR="001438AD" w:rsidRPr="001438AD" w:rsidRDefault="001438AD" w:rsidP="001438AD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Supervision and delegation to achieve </w:t>
            </w:r>
            <w:r w:rsidR="008004D0">
              <w:rPr>
                <w:rFonts w:ascii="Arial Narrow" w:hAnsi="Arial Narrow"/>
                <w:bCs/>
                <w:sz w:val="24"/>
                <w:szCs w:val="24"/>
              </w:rPr>
              <w:t>g</w:t>
            </w:r>
            <w:r>
              <w:rPr>
                <w:rFonts w:ascii="Arial Narrow" w:hAnsi="Arial Narrow"/>
                <w:bCs/>
                <w:sz w:val="24"/>
                <w:szCs w:val="24"/>
              </w:rPr>
              <w:t>oals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4F3" w14:textId="4A44042F" w:rsidR="002F0C0D" w:rsidRPr="006E788C" w:rsidRDefault="002F0C0D" w:rsidP="001438AD">
            <w:pPr>
              <w:widowControl w:val="0"/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4206" w:rsidRPr="006E788C" w14:paraId="59EBB3FD" w14:textId="77777777" w:rsidTr="005100F7">
        <w:trPr>
          <w:trHeight w:val="356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8CE703" w14:textId="490FCAE3" w:rsidR="008F4E47" w:rsidRDefault="008F4E47" w:rsidP="008B31F9">
            <w:p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 w:rsidRPr="00661FA3">
              <w:rPr>
                <w:rFonts w:ascii="Arial Narrow" w:hAnsi="Arial Narrow"/>
                <w:b/>
                <w:bCs/>
                <w:sz w:val="24"/>
                <w:szCs w:val="24"/>
              </w:rPr>
              <w:t>Customer Service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7B154D1" w14:textId="17A0C07B" w:rsidR="008B31F9" w:rsidRDefault="001438AD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920EBF">
              <w:rPr>
                <w:rFonts w:ascii="Arial Narrow" w:hAnsi="Arial Narrow"/>
                <w:sz w:val="24"/>
                <w:szCs w:val="24"/>
              </w:rPr>
              <w:t xml:space="preserve">ositive Ambassador, </w:t>
            </w:r>
            <w:proofErr w:type="gramStart"/>
            <w:r w:rsidR="00920EBF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romot</w:t>
            </w:r>
            <w:r w:rsidR="00920EBF">
              <w:rPr>
                <w:rFonts w:ascii="Arial Narrow" w:hAnsi="Arial Narrow"/>
                <w:sz w:val="24"/>
                <w:szCs w:val="24"/>
              </w:rPr>
              <w:t xml:space="preserve">ing </w:t>
            </w:r>
            <w:r>
              <w:rPr>
                <w:rFonts w:ascii="Arial Narrow" w:hAnsi="Arial Narrow"/>
                <w:sz w:val="24"/>
                <w:szCs w:val="24"/>
              </w:rPr>
              <w:t xml:space="preserve"> culture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of quality, responsive customer service and engagement</w:t>
            </w:r>
          </w:p>
          <w:p w14:paraId="331FB410" w14:textId="77777777" w:rsidR="008B31F9" w:rsidRDefault="008B31F9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8F4E47">
              <w:rPr>
                <w:rFonts w:ascii="Arial Narrow" w:hAnsi="Arial Narrow"/>
                <w:sz w:val="24"/>
                <w:szCs w:val="24"/>
              </w:rPr>
              <w:t>itigation of complex complaints</w:t>
            </w:r>
          </w:p>
          <w:p w14:paraId="7909ABDA" w14:textId="77777777" w:rsidR="00CC6559" w:rsidRDefault="00CC6559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Commitment to continuous improvement, learning and best-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practice</w:t>
            </w:r>
            <w:proofErr w:type="gramEnd"/>
          </w:p>
          <w:p w14:paraId="079FEAFF" w14:textId="77777777" w:rsidR="001438AD" w:rsidRDefault="001438AD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Effective communication, language and writing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skills</w:t>
            </w:r>
            <w:proofErr w:type="gramEnd"/>
          </w:p>
          <w:p w14:paraId="3A46F2ED" w14:textId="3D040D53" w:rsidR="001438AD" w:rsidRPr="00327110" w:rsidRDefault="001438AD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Contribution to corporate publications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7DC" w14:textId="5F7FF01C" w:rsidR="001438AD" w:rsidRPr="006E788C" w:rsidRDefault="001438AD" w:rsidP="001438AD">
            <w:pPr>
              <w:widowControl w:val="0"/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0627" w:rsidRPr="006E788C" w14:paraId="698BA230" w14:textId="77777777" w:rsidTr="005100F7">
        <w:trPr>
          <w:trHeight w:val="356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F54E6E" w14:textId="36CE8C68" w:rsidR="008F4E47" w:rsidRDefault="008F4E47" w:rsidP="008B31F9">
            <w:p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61FA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Personal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14:paraId="3713A6AC" w14:textId="701D30F2" w:rsidR="00990F0A" w:rsidRPr="00990F0A" w:rsidRDefault="00CC6559" w:rsidP="008B31F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Self-motivated, </w:t>
            </w:r>
            <w:proofErr w:type="gramStart"/>
            <w:r w:rsidR="008B31F9">
              <w:rPr>
                <w:rFonts w:ascii="Arial Narrow" w:hAnsi="Arial Narrow" w:cs="Arial"/>
                <w:bCs/>
                <w:sz w:val="24"/>
                <w:szCs w:val="24"/>
              </w:rPr>
              <w:t>flexible</w:t>
            </w:r>
            <w:proofErr w:type="gramEnd"/>
            <w:r w:rsidR="007B05D0">
              <w:rPr>
                <w:rFonts w:ascii="Arial Narrow" w:hAnsi="Arial Narrow" w:cs="Arial"/>
                <w:bCs/>
                <w:sz w:val="24"/>
                <w:szCs w:val="24"/>
              </w:rPr>
              <w:t xml:space="preserve"> and </w:t>
            </w:r>
            <w:r w:rsidR="008B31F9">
              <w:rPr>
                <w:rFonts w:ascii="Arial Narrow" w:hAnsi="Arial Narrow" w:cs="Arial"/>
                <w:bCs/>
                <w:sz w:val="24"/>
                <w:szCs w:val="24"/>
              </w:rPr>
              <w:t>reliable</w:t>
            </w:r>
          </w:p>
          <w:p w14:paraId="76DC3146" w14:textId="60F8D23A" w:rsidR="008B31F9" w:rsidRPr="007B05D0" w:rsidRDefault="00CC6559" w:rsidP="007B05D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Self-confident</w:t>
            </w:r>
            <w:r w:rsidR="007B05D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Start"/>
            <w:r w:rsidR="007B05D0">
              <w:rPr>
                <w:rFonts w:ascii="Arial Narrow" w:hAnsi="Arial Narrow" w:cs="Arial"/>
                <w:bCs/>
                <w:sz w:val="24"/>
                <w:szCs w:val="24"/>
              </w:rPr>
              <w:t>resilient</w:t>
            </w:r>
            <w:proofErr w:type="gramEnd"/>
            <w:r w:rsidR="007B05D0">
              <w:rPr>
                <w:rFonts w:ascii="Arial Narrow" w:hAnsi="Arial Narrow"/>
                <w:sz w:val="24"/>
                <w:szCs w:val="24"/>
              </w:rPr>
              <w:t xml:space="preserve"> and adaptable</w:t>
            </w:r>
          </w:p>
          <w:p w14:paraId="543A073A" w14:textId="33AF6842" w:rsidR="008B31F9" w:rsidRPr="001438AD" w:rsidRDefault="008B31F9" w:rsidP="001438AD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Strong analytic</w:t>
            </w:r>
            <w:r w:rsidR="00CF1E99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proofErr w:type="gramStart"/>
            <w:r w:rsidRPr="00CF1E99">
              <w:rPr>
                <w:rFonts w:ascii="Arial Narrow" w:hAnsi="Arial Narrow"/>
                <w:sz w:val="24"/>
                <w:szCs w:val="24"/>
              </w:rPr>
              <w:t>organisational</w:t>
            </w:r>
            <w:proofErr w:type="gramEnd"/>
            <w:r w:rsidRPr="00CF1E99">
              <w:rPr>
                <w:rFonts w:ascii="Arial Narrow" w:hAnsi="Arial Narrow"/>
                <w:sz w:val="24"/>
                <w:szCs w:val="24"/>
              </w:rPr>
              <w:t xml:space="preserve"> and planning skills</w:t>
            </w:r>
            <w:r w:rsidR="001438AD">
              <w:rPr>
                <w:rFonts w:ascii="Arial Narrow" w:hAnsi="Arial Narrow"/>
                <w:sz w:val="24"/>
                <w:szCs w:val="24"/>
              </w:rPr>
              <w:t xml:space="preserve"> with h</w:t>
            </w:r>
            <w:r w:rsidRPr="001438AD">
              <w:rPr>
                <w:rFonts w:ascii="Arial Narrow" w:hAnsi="Arial Narrow"/>
                <w:sz w:val="24"/>
                <w:szCs w:val="24"/>
              </w:rPr>
              <w:t>igh degree of accuracy and attention to detail</w:t>
            </w:r>
          </w:p>
          <w:p w14:paraId="465B9DF7" w14:textId="2A277285" w:rsidR="008B31F9" w:rsidRPr="007B05D0" w:rsidRDefault="00CC6559" w:rsidP="007B05D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Responsive to changing demands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841" w14:textId="1A875487" w:rsidR="00910627" w:rsidRPr="006E788C" w:rsidRDefault="00910627" w:rsidP="00CC6559">
            <w:pPr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B05D0" w:rsidRPr="006E788C" w14:paraId="2E4B0119" w14:textId="77777777" w:rsidTr="005100F7">
        <w:trPr>
          <w:trHeight w:val="356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A8B4CE" w14:textId="77777777" w:rsidR="007B05D0" w:rsidRPr="00661FA3" w:rsidRDefault="007B05D0" w:rsidP="008B31F9">
            <w:pPr>
              <w:ind w:left="313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1FA3">
              <w:rPr>
                <w:rFonts w:ascii="Arial Narrow" w:hAnsi="Arial Narrow" w:cs="Arial"/>
                <w:b/>
                <w:sz w:val="24"/>
                <w:szCs w:val="24"/>
              </w:rPr>
              <w:t>Commitment to GWHA values</w:t>
            </w:r>
          </w:p>
          <w:p w14:paraId="5B9640F6" w14:textId="1970A00B" w:rsidR="007B05D0" w:rsidRPr="007B05D0" w:rsidRDefault="007B05D0" w:rsidP="007B05D0">
            <w:pPr>
              <w:pStyle w:val="ListParagraph"/>
              <w:numPr>
                <w:ilvl w:val="0"/>
                <w:numId w:val="1"/>
              </w:numPr>
              <w:adjustRightInd w:val="0"/>
              <w:ind w:left="306" w:hanging="284"/>
              <w:rPr>
                <w:rFonts w:ascii="Arial Narrow" w:hAnsi="Arial Narrow" w:cs="ArialNarrow"/>
                <w:sz w:val="24"/>
                <w:szCs w:val="24"/>
              </w:rPr>
            </w:pPr>
            <w:r w:rsidRPr="007B05D0">
              <w:rPr>
                <w:rFonts w:ascii="Arial Narrow" w:hAnsi="Arial Narrow" w:cs="ArialNarrow"/>
                <w:sz w:val="24"/>
                <w:szCs w:val="24"/>
              </w:rPr>
              <w:t>I - Inclusive</w:t>
            </w:r>
          </w:p>
          <w:p w14:paraId="3712CBDF" w14:textId="77777777" w:rsidR="007B05D0" w:rsidRPr="007B05D0" w:rsidRDefault="007B05D0" w:rsidP="007B05D0">
            <w:pPr>
              <w:pStyle w:val="ListParagraph"/>
              <w:numPr>
                <w:ilvl w:val="0"/>
                <w:numId w:val="1"/>
              </w:numPr>
              <w:adjustRightInd w:val="0"/>
              <w:ind w:left="306" w:hanging="284"/>
              <w:rPr>
                <w:rFonts w:ascii="Arial Narrow" w:hAnsi="Arial Narrow" w:cs="ArialNarrow"/>
                <w:sz w:val="24"/>
                <w:szCs w:val="24"/>
              </w:rPr>
            </w:pPr>
            <w:r w:rsidRPr="007B05D0">
              <w:rPr>
                <w:rFonts w:ascii="Arial Narrow" w:hAnsi="Arial Narrow" w:cs="ArialNarrow"/>
                <w:sz w:val="24"/>
                <w:szCs w:val="24"/>
              </w:rPr>
              <w:t>C – Considerate</w:t>
            </w:r>
          </w:p>
          <w:p w14:paraId="59D26C89" w14:textId="77777777" w:rsidR="007B05D0" w:rsidRPr="007B05D0" w:rsidRDefault="007B05D0" w:rsidP="007B05D0">
            <w:pPr>
              <w:pStyle w:val="ListParagraph"/>
              <w:numPr>
                <w:ilvl w:val="0"/>
                <w:numId w:val="1"/>
              </w:numPr>
              <w:adjustRightInd w:val="0"/>
              <w:ind w:left="306" w:hanging="284"/>
              <w:rPr>
                <w:rFonts w:ascii="Arial Narrow" w:hAnsi="Arial Narrow" w:cs="ArialNarrow"/>
                <w:sz w:val="24"/>
                <w:szCs w:val="24"/>
              </w:rPr>
            </w:pPr>
            <w:r w:rsidRPr="007B05D0">
              <w:rPr>
                <w:rFonts w:ascii="Arial Narrow" w:hAnsi="Arial Narrow" w:cs="ArialNarrow"/>
                <w:sz w:val="24"/>
                <w:szCs w:val="24"/>
              </w:rPr>
              <w:t>A – Accountable</w:t>
            </w:r>
          </w:p>
          <w:p w14:paraId="10374D9A" w14:textId="77777777" w:rsidR="007B05D0" w:rsidRPr="007B05D0" w:rsidRDefault="007B05D0" w:rsidP="007B05D0">
            <w:pPr>
              <w:pStyle w:val="ListParagraph"/>
              <w:numPr>
                <w:ilvl w:val="0"/>
                <w:numId w:val="1"/>
              </w:numPr>
              <w:adjustRightInd w:val="0"/>
              <w:ind w:left="306" w:hanging="284"/>
              <w:rPr>
                <w:rFonts w:ascii="Arial Narrow" w:hAnsi="Arial Narrow" w:cs="ArialNarrow"/>
                <w:sz w:val="24"/>
                <w:szCs w:val="24"/>
              </w:rPr>
            </w:pPr>
            <w:r w:rsidRPr="007B05D0">
              <w:rPr>
                <w:rFonts w:ascii="Arial Narrow" w:hAnsi="Arial Narrow" w:cs="ArialNarrow"/>
                <w:sz w:val="24"/>
                <w:szCs w:val="24"/>
              </w:rPr>
              <w:t>R – Resourceful</w:t>
            </w:r>
          </w:p>
          <w:p w14:paraId="61B3110B" w14:textId="24774FA6" w:rsidR="007B05D0" w:rsidRPr="007B05D0" w:rsidRDefault="007B05D0" w:rsidP="007B05D0">
            <w:pPr>
              <w:pStyle w:val="ListParagraph"/>
              <w:numPr>
                <w:ilvl w:val="0"/>
                <w:numId w:val="1"/>
              </w:numPr>
              <w:adjustRightInd w:val="0"/>
              <w:ind w:left="306" w:hanging="284"/>
              <w:rPr>
                <w:rFonts w:cs="ArialNarrow"/>
              </w:rPr>
            </w:pPr>
            <w:r w:rsidRPr="007B05D0">
              <w:rPr>
                <w:rFonts w:ascii="Arial Narrow" w:hAnsi="Arial Narrow" w:cs="ArialNarrow"/>
                <w:sz w:val="24"/>
                <w:szCs w:val="24"/>
              </w:rPr>
              <w:t>E – Ethical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BDD" w14:textId="77777777" w:rsidR="007B05D0" w:rsidRPr="006E788C" w:rsidRDefault="007B05D0" w:rsidP="00CC6559">
            <w:pPr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7110" w:rsidRPr="006E788C" w14:paraId="3FCD5222" w14:textId="77777777" w:rsidTr="00661FA3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9D0B74" w14:textId="031222A5" w:rsidR="00327110" w:rsidRPr="006E788C" w:rsidRDefault="00327110" w:rsidP="00327110">
            <w:pPr>
              <w:pStyle w:val="Heading1"/>
            </w:pPr>
            <w:r>
              <w:t>DESIRABLE QUALITIES</w:t>
            </w:r>
          </w:p>
        </w:tc>
      </w:tr>
      <w:tr w:rsidR="00327110" w:rsidRPr="006E788C" w14:paraId="5AB78556" w14:textId="77777777" w:rsidTr="005100F7">
        <w:trPr>
          <w:trHeight w:val="4028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94E9F9" w14:textId="77777777" w:rsidR="00327110" w:rsidRDefault="00327110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RSL experience</w:t>
            </w:r>
          </w:p>
          <w:p w14:paraId="6118CBB6" w14:textId="4ED2A1C5" w:rsidR="00327110" w:rsidRDefault="00327110" w:rsidP="0032711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Experience of policy development</w:t>
            </w:r>
          </w:p>
          <w:p w14:paraId="47414928" w14:textId="0FFADE2E" w:rsidR="00327110" w:rsidRPr="007B05D0" w:rsidRDefault="001D0709" w:rsidP="001D0709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Experience of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HomeMaster</w:t>
            </w:r>
            <w:proofErr w:type="spellEnd"/>
            <w:r w:rsidR="00920EBF">
              <w:rPr>
                <w:rFonts w:ascii="Arial Narrow" w:hAnsi="Arial Narrow" w:cs="Arial"/>
                <w:bCs/>
                <w:sz w:val="24"/>
                <w:szCs w:val="24"/>
              </w:rPr>
              <w:t xml:space="preserve"> housing database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7B6" w14:textId="77777777" w:rsidR="00327110" w:rsidRPr="006E788C" w:rsidRDefault="00327110" w:rsidP="00BB03B7">
            <w:pPr>
              <w:widowControl w:val="0"/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3514017" w14:textId="77777777" w:rsidR="0046196D" w:rsidRDefault="0046196D"/>
    <w:p w14:paraId="5F1468FA" w14:textId="77777777" w:rsidR="00742DBF" w:rsidRDefault="00742DBF"/>
    <w:p w14:paraId="467F3886" w14:textId="102D2BB8" w:rsidR="00742DBF" w:rsidRPr="00FC5834" w:rsidRDefault="00742D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</w:t>
      </w:r>
      <w:r w:rsidRPr="00BC503A">
        <w:rPr>
          <w:rFonts w:ascii="Arial Narrow" w:hAnsi="Arial Narrow" w:cs="Arial"/>
          <w:sz w:val="24"/>
          <w:szCs w:val="24"/>
        </w:rPr>
        <w:t>please use a separ</w:t>
      </w:r>
      <w:r>
        <w:rPr>
          <w:rFonts w:ascii="Arial Narrow" w:hAnsi="Arial Narrow" w:cs="Arial"/>
          <w:sz w:val="24"/>
          <w:szCs w:val="24"/>
        </w:rPr>
        <w:t>ate sheet if</w:t>
      </w:r>
      <w:r w:rsidRPr="00BC503A">
        <w:rPr>
          <w:rFonts w:ascii="Arial Narrow" w:hAnsi="Arial Narrow" w:cs="Arial"/>
          <w:sz w:val="24"/>
          <w:szCs w:val="24"/>
        </w:rPr>
        <w:t xml:space="preserve"> necessary)</w:t>
      </w:r>
    </w:p>
    <w:sectPr w:rsidR="00742DBF" w:rsidRPr="00FC5834" w:rsidSect="005100F7">
      <w:headerReference w:type="default" r:id="rId8"/>
      <w:footerReference w:type="default" r:id="rId9"/>
      <w:pgSz w:w="11906" w:h="16838"/>
      <w:pgMar w:top="720" w:right="720" w:bottom="720" w:left="720" w:header="51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DEA8D" w14:textId="77777777" w:rsidR="005C0648" w:rsidRDefault="005C0648" w:rsidP="00742DBF">
      <w:r>
        <w:separator/>
      </w:r>
    </w:p>
  </w:endnote>
  <w:endnote w:type="continuationSeparator" w:id="0">
    <w:p w14:paraId="57D87BD4" w14:textId="77777777" w:rsidR="005C0648" w:rsidRDefault="005C0648" w:rsidP="007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AE342" w14:textId="298586EC" w:rsidR="00377AF5" w:rsidRDefault="005100F7">
    <w:pPr>
      <w:pStyle w:val="Footer"/>
    </w:pPr>
    <w:r>
      <w:rPr>
        <w:rFonts w:ascii="Arial Narrow" w:hAnsi="Arial Narrow"/>
        <w:sz w:val="16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2589A" w14:textId="77777777" w:rsidR="005C0648" w:rsidRDefault="005C0648" w:rsidP="00742DBF">
      <w:r>
        <w:separator/>
      </w:r>
    </w:p>
  </w:footnote>
  <w:footnote w:type="continuationSeparator" w:id="0">
    <w:p w14:paraId="34125887" w14:textId="77777777" w:rsidR="005C0648" w:rsidRDefault="005C0648" w:rsidP="007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B85F" w14:textId="77777777" w:rsidR="00742DBF" w:rsidRPr="00661FA3" w:rsidRDefault="00121DA8" w:rsidP="00EC10B3">
    <w:pPr>
      <w:pStyle w:val="Heading1"/>
      <w:tabs>
        <w:tab w:val="left" w:pos="660"/>
        <w:tab w:val="center" w:pos="7699"/>
      </w:tabs>
      <w:rPr>
        <w:rFonts w:ascii="Arial Narrow" w:hAnsi="Arial Narrow"/>
        <w:sz w:val="28"/>
        <w:szCs w:val="28"/>
      </w:rPr>
    </w:pPr>
    <w:r w:rsidRPr="00661FA3">
      <w:rPr>
        <w:rFonts w:ascii="Arial Narrow" w:hAnsi="Arial Narrow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4E9B272" wp14:editId="3EBF53CA">
          <wp:simplePos x="0" y="0"/>
          <wp:positionH relativeFrom="margin">
            <wp:posOffset>-39757</wp:posOffset>
          </wp:positionH>
          <wp:positionV relativeFrom="paragraph">
            <wp:posOffset>-246159</wp:posOffset>
          </wp:positionV>
          <wp:extent cx="695238" cy="838095"/>
          <wp:effectExtent l="0" t="0" r="0" b="635"/>
          <wp:wrapNone/>
          <wp:docPr id="304410563" name="Picture 304410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38" cy="83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BF" w:rsidRPr="00661FA3">
      <w:rPr>
        <w:rFonts w:ascii="Arial Narrow" w:hAnsi="Arial Narrow"/>
        <w:sz w:val="28"/>
        <w:szCs w:val="28"/>
      </w:rPr>
      <w:t>GLASGOW WEST HOUSING ASSOCIATION LIMITED</w:t>
    </w:r>
  </w:p>
  <w:p w14:paraId="70BCC451" w14:textId="0F4FA980" w:rsidR="00742DBF" w:rsidRPr="00661FA3" w:rsidRDefault="00742DBF" w:rsidP="00742DBF">
    <w:pPr>
      <w:pStyle w:val="Heading1"/>
      <w:rPr>
        <w:rFonts w:ascii="Arial Narrow" w:hAnsi="Arial Narrow"/>
        <w:iCs/>
        <w:sz w:val="28"/>
        <w:szCs w:val="28"/>
      </w:rPr>
    </w:pPr>
    <w:r w:rsidRPr="00661FA3">
      <w:rPr>
        <w:rFonts w:ascii="Arial Narrow" w:hAnsi="Arial Narrow"/>
        <w:sz w:val="28"/>
        <w:szCs w:val="28"/>
      </w:rPr>
      <w:t>POST OF</w:t>
    </w:r>
    <w:r w:rsidR="00904523" w:rsidRPr="00661FA3">
      <w:rPr>
        <w:rFonts w:ascii="Arial Narrow" w:hAnsi="Arial Narrow"/>
        <w:sz w:val="28"/>
        <w:szCs w:val="28"/>
      </w:rPr>
      <w:t xml:space="preserve"> </w:t>
    </w:r>
    <w:r w:rsidR="00661FA3" w:rsidRPr="00661FA3">
      <w:rPr>
        <w:rFonts w:ascii="Arial Narrow" w:hAnsi="Arial Narrow"/>
        <w:sz w:val="28"/>
        <w:szCs w:val="28"/>
      </w:rPr>
      <w:t>REPAIR</w:t>
    </w:r>
    <w:r w:rsidR="000C0189" w:rsidRPr="00661FA3">
      <w:rPr>
        <w:rFonts w:ascii="Arial Narrow" w:hAnsi="Arial Narrow"/>
        <w:sz w:val="28"/>
        <w:szCs w:val="28"/>
      </w:rPr>
      <w:t xml:space="preserve"> SERVICES MANAGER</w:t>
    </w:r>
    <w:r w:rsidR="00904523" w:rsidRPr="00661FA3">
      <w:rPr>
        <w:rFonts w:ascii="Arial Narrow" w:hAnsi="Arial Narrow"/>
        <w:sz w:val="28"/>
        <w:szCs w:val="28"/>
      </w:rPr>
      <w:t xml:space="preserve"> </w:t>
    </w:r>
    <w:r w:rsidR="009731F9" w:rsidRPr="00661FA3">
      <w:rPr>
        <w:rFonts w:ascii="Arial Narrow" w:hAnsi="Arial Narrow"/>
        <w:sz w:val="28"/>
        <w:szCs w:val="28"/>
      </w:rPr>
      <w:t>– P</w:t>
    </w:r>
    <w:r w:rsidRPr="00661FA3">
      <w:rPr>
        <w:rFonts w:ascii="Arial Narrow" w:hAnsi="Arial Narrow"/>
        <w:iCs/>
        <w:sz w:val="28"/>
        <w:szCs w:val="28"/>
      </w:rPr>
      <w:t xml:space="preserve">ERSON SPECIFICATION </w:t>
    </w:r>
  </w:p>
  <w:p w14:paraId="14C4386B" w14:textId="77777777" w:rsidR="00742DBF" w:rsidRDefault="00742DBF" w:rsidP="00742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20736"/>
    <w:multiLevelType w:val="hybridMultilevel"/>
    <w:tmpl w:val="E84A0C7E"/>
    <w:lvl w:ilvl="0" w:tplc="BBC4F1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E40"/>
    <w:multiLevelType w:val="hybridMultilevel"/>
    <w:tmpl w:val="ABA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F1D"/>
    <w:multiLevelType w:val="hybridMultilevel"/>
    <w:tmpl w:val="3A3C836A"/>
    <w:lvl w:ilvl="0" w:tplc="1C82E9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72216">
    <w:abstractNumId w:val="2"/>
  </w:num>
  <w:num w:numId="2" w16cid:durableId="1800683858">
    <w:abstractNumId w:val="0"/>
  </w:num>
  <w:num w:numId="3" w16cid:durableId="54579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BF"/>
    <w:rsid w:val="000108EB"/>
    <w:rsid w:val="000726F3"/>
    <w:rsid w:val="000A6B57"/>
    <w:rsid w:val="000C0189"/>
    <w:rsid w:val="000E4FC1"/>
    <w:rsid w:val="00121DA8"/>
    <w:rsid w:val="001438AD"/>
    <w:rsid w:val="001774E0"/>
    <w:rsid w:val="001D0592"/>
    <w:rsid w:val="001D0709"/>
    <w:rsid w:val="00224BA0"/>
    <w:rsid w:val="002C6FDB"/>
    <w:rsid w:val="002D14EF"/>
    <w:rsid w:val="002F0C0D"/>
    <w:rsid w:val="00327110"/>
    <w:rsid w:val="00377AF5"/>
    <w:rsid w:val="00392F12"/>
    <w:rsid w:val="003A1739"/>
    <w:rsid w:val="003B79FD"/>
    <w:rsid w:val="003C4206"/>
    <w:rsid w:val="003D5DAB"/>
    <w:rsid w:val="00421355"/>
    <w:rsid w:val="0044787E"/>
    <w:rsid w:val="0045023D"/>
    <w:rsid w:val="0046196D"/>
    <w:rsid w:val="004C3260"/>
    <w:rsid w:val="004D498D"/>
    <w:rsid w:val="004E1279"/>
    <w:rsid w:val="0050357D"/>
    <w:rsid w:val="005100F7"/>
    <w:rsid w:val="00512553"/>
    <w:rsid w:val="005320FB"/>
    <w:rsid w:val="005421D4"/>
    <w:rsid w:val="00585032"/>
    <w:rsid w:val="005876A0"/>
    <w:rsid w:val="005B1491"/>
    <w:rsid w:val="005C0648"/>
    <w:rsid w:val="005F6E01"/>
    <w:rsid w:val="00657E1C"/>
    <w:rsid w:val="00661FA3"/>
    <w:rsid w:val="0066613E"/>
    <w:rsid w:val="0070175B"/>
    <w:rsid w:val="00722FB9"/>
    <w:rsid w:val="00741E16"/>
    <w:rsid w:val="00742DBF"/>
    <w:rsid w:val="007B05D0"/>
    <w:rsid w:val="007B65E2"/>
    <w:rsid w:val="007C36F7"/>
    <w:rsid w:val="007D39BF"/>
    <w:rsid w:val="007E1D29"/>
    <w:rsid w:val="007F61AC"/>
    <w:rsid w:val="008004D0"/>
    <w:rsid w:val="00807F2C"/>
    <w:rsid w:val="00825D16"/>
    <w:rsid w:val="00872B63"/>
    <w:rsid w:val="008A69D9"/>
    <w:rsid w:val="008B31F9"/>
    <w:rsid w:val="008B429A"/>
    <w:rsid w:val="008F19EC"/>
    <w:rsid w:val="008F4E47"/>
    <w:rsid w:val="00904523"/>
    <w:rsid w:val="00910627"/>
    <w:rsid w:val="009128EA"/>
    <w:rsid w:val="009128FA"/>
    <w:rsid w:val="00920EBF"/>
    <w:rsid w:val="00925ECB"/>
    <w:rsid w:val="009702AD"/>
    <w:rsid w:val="009731F9"/>
    <w:rsid w:val="009745D1"/>
    <w:rsid w:val="00990F0A"/>
    <w:rsid w:val="00997414"/>
    <w:rsid w:val="009F513B"/>
    <w:rsid w:val="00A1699B"/>
    <w:rsid w:val="00AB44CD"/>
    <w:rsid w:val="00AE0306"/>
    <w:rsid w:val="00AF0753"/>
    <w:rsid w:val="00B3692B"/>
    <w:rsid w:val="00B77C4E"/>
    <w:rsid w:val="00BF7062"/>
    <w:rsid w:val="00C24ED2"/>
    <w:rsid w:val="00C2516C"/>
    <w:rsid w:val="00C41C1A"/>
    <w:rsid w:val="00CC64F3"/>
    <w:rsid w:val="00CC6559"/>
    <w:rsid w:val="00CD0906"/>
    <w:rsid w:val="00CF1E99"/>
    <w:rsid w:val="00D41301"/>
    <w:rsid w:val="00DE4188"/>
    <w:rsid w:val="00EB2FA4"/>
    <w:rsid w:val="00EC10B3"/>
    <w:rsid w:val="00F47DA2"/>
    <w:rsid w:val="00F57268"/>
    <w:rsid w:val="00F80CAE"/>
    <w:rsid w:val="00F9522C"/>
    <w:rsid w:val="00FA1EBC"/>
    <w:rsid w:val="00FC5834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D60D49"/>
  <w15:docId w15:val="{911FCA39-F039-43A8-82C2-8DC515C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2DBF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B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4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2DBF"/>
    <w:rPr>
      <w:rFonts w:ascii="Century Gothic" w:eastAsia="Times New Roman" w:hAnsi="Century Gothic" w:cs="Times New Roman"/>
      <w:sz w:val="20"/>
      <w:szCs w:val="20"/>
    </w:rPr>
  </w:style>
  <w:style w:type="paragraph" w:styleId="NoSpacing">
    <w:name w:val="No Spacing"/>
    <w:uiPriority w:val="1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BF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2D14EF"/>
    <w:pPr>
      <w:widowControl w:val="0"/>
      <w:autoSpaceDE/>
      <w:autoSpaceDN/>
      <w:ind w:left="160"/>
    </w:pPr>
    <w:rPr>
      <w:rFonts w:ascii="Palatino" w:hAnsi="Palatino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D14EF"/>
    <w:rPr>
      <w:rFonts w:ascii="Palatino" w:eastAsia="Times New Roman" w:hAnsi="Palatino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01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3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306"/>
  </w:style>
  <w:style w:type="character" w:customStyle="1" w:styleId="CommentTextChar">
    <w:name w:val="Comment Text Char"/>
    <w:basedOn w:val="DefaultParagraphFont"/>
    <w:link w:val="CommentText"/>
    <w:uiPriority w:val="99"/>
    <w:rsid w:val="00AE0306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06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47"/>
    <w:pPr>
      <w:ind w:left="720"/>
      <w:contextualSpacing/>
    </w:pPr>
  </w:style>
  <w:style w:type="paragraph" w:styleId="Revision">
    <w:name w:val="Revision"/>
    <w:hidden/>
    <w:uiPriority w:val="99"/>
    <w:semiHidden/>
    <w:rsid w:val="008004D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47E8-1910-4A3C-B17E-B900B23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lmcilroy</dc:creator>
  <cp:lastModifiedBy>Rachel Black</cp:lastModifiedBy>
  <cp:revision>11</cp:revision>
  <dcterms:created xsi:type="dcterms:W3CDTF">2024-04-22T12:27:00Z</dcterms:created>
  <dcterms:modified xsi:type="dcterms:W3CDTF">2024-05-01T14:59:00Z</dcterms:modified>
</cp:coreProperties>
</file>